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E8C67">
      <w:pPr>
        <w:widowControl/>
        <w:adjustRightInd w:val="0"/>
        <w:snapToGrid w:val="0"/>
        <w:spacing w:line="560" w:lineRule="exact"/>
        <w:jc w:val="center"/>
        <w:rPr>
          <w:rFonts w:hint="eastAsia" w:asciiTheme="majorEastAsia" w:hAnsiTheme="majorEastAsia" w:eastAsiaTheme="majorEastAsia"/>
          <w:b/>
          <w:color w:val="000000" w:themeColor="text1"/>
          <w:sz w:val="44"/>
          <w:szCs w:val="44"/>
          <w:shd w:val="clear" w:color="auto" w:fill="FFFFFF"/>
        </w:rPr>
      </w:pPr>
    </w:p>
    <w:p w14:paraId="27102418">
      <w:pPr>
        <w:widowControl/>
        <w:adjustRightInd w:val="0"/>
        <w:snapToGrid w:val="0"/>
        <w:spacing w:line="560" w:lineRule="exact"/>
        <w:jc w:val="center"/>
        <w:rPr>
          <w:rFonts w:asciiTheme="majorEastAsia" w:hAnsiTheme="majorEastAsia" w:eastAsiaTheme="majorEastAsia"/>
          <w:b/>
          <w:color w:val="000000" w:themeColor="text1"/>
          <w:sz w:val="44"/>
          <w:szCs w:val="44"/>
          <w:shd w:val="clear" w:color="auto" w:fill="FFFFFF"/>
        </w:rPr>
      </w:pPr>
      <w:r>
        <w:rPr>
          <w:rFonts w:hint="eastAsia" w:asciiTheme="majorEastAsia" w:hAnsiTheme="majorEastAsia" w:eastAsiaTheme="majorEastAsia"/>
          <w:b/>
          <w:color w:val="000000" w:themeColor="text1"/>
          <w:sz w:val="44"/>
          <w:szCs w:val="44"/>
          <w:shd w:val="clear" w:color="auto" w:fill="FFFFFF"/>
        </w:rPr>
        <w:t>关于开展202</w:t>
      </w:r>
      <w:r>
        <w:rPr>
          <w:rFonts w:hint="eastAsia" w:asciiTheme="majorEastAsia" w:hAnsiTheme="majorEastAsia" w:eastAsiaTheme="majorEastAsia"/>
          <w:b/>
          <w:color w:val="000000" w:themeColor="text1"/>
          <w:sz w:val="44"/>
          <w:szCs w:val="44"/>
          <w:shd w:val="clear" w:color="auto" w:fill="FFFFFF"/>
          <w:lang w:val="en-US" w:eastAsia="zh-CN"/>
        </w:rPr>
        <w:t>4</w:t>
      </w:r>
      <w:r>
        <w:rPr>
          <w:rFonts w:hint="eastAsia" w:asciiTheme="majorEastAsia" w:hAnsiTheme="majorEastAsia" w:eastAsiaTheme="majorEastAsia"/>
          <w:b/>
          <w:color w:val="000000" w:themeColor="text1"/>
          <w:sz w:val="44"/>
          <w:szCs w:val="44"/>
          <w:shd w:val="clear" w:color="auto" w:fill="FFFFFF"/>
        </w:rPr>
        <w:t>-202</w:t>
      </w:r>
      <w:r>
        <w:rPr>
          <w:rFonts w:hint="eastAsia" w:asciiTheme="majorEastAsia" w:hAnsiTheme="majorEastAsia" w:eastAsiaTheme="majorEastAsia"/>
          <w:b/>
          <w:color w:val="000000" w:themeColor="text1"/>
          <w:sz w:val="44"/>
          <w:szCs w:val="44"/>
          <w:shd w:val="clear" w:color="auto" w:fill="FFFFFF"/>
          <w:lang w:val="en-US" w:eastAsia="zh-CN"/>
        </w:rPr>
        <w:t>5</w:t>
      </w:r>
      <w:r>
        <w:rPr>
          <w:rFonts w:hint="eastAsia" w:asciiTheme="majorEastAsia" w:hAnsiTheme="majorEastAsia" w:eastAsiaTheme="majorEastAsia"/>
          <w:b/>
          <w:color w:val="000000" w:themeColor="text1"/>
          <w:sz w:val="44"/>
          <w:szCs w:val="44"/>
          <w:shd w:val="clear" w:color="auto" w:fill="FFFFFF"/>
        </w:rPr>
        <w:t>学年度第一学期</w:t>
      </w:r>
    </w:p>
    <w:p w14:paraId="763428D9">
      <w:pPr>
        <w:widowControl/>
        <w:adjustRightInd w:val="0"/>
        <w:snapToGrid w:val="0"/>
        <w:spacing w:line="560" w:lineRule="exact"/>
        <w:jc w:val="center"/>
        <w:rPr>
          <w:rFonts w:asciiTheme="majorEastAsia" w:hAnsiTheme="majorEastAsia" w:eastAsiaTheme="majorEastAsia"/>
          <w:b/>
          <w:color w:val="000000" w:themeColor="text1"/>
          <w:sz w:val="44"/>
          <w:szCs w:val="44"/>
          <w:shd w:val="clear" w:color="auto" w:fill="FFFFFF"/>
        </w:rPr>
      </w:pPr>
      <w:r>
        <w:rPr>
          <w:rFonts w:hint="eastAsia" w:asciiTheme="majorEastAsia" w:hAnsiTheme="majorEastAsia" w:eastAsiaTheme="majorEastAsia"/>
          <w:b/>
          <w:color w:val="000000" w:themeColor="text1"/>
          <w:sz w:val="44"/>
          <w:szCs w:val="44"/>
          <w:shd w:val="clear" w:color="auto" w:fill="FFFFFF"/>
        </w:rPr>
        <w:t>期中教学检查工作的通知</w:t>
      </w:r>
    </w:p>
    <w:p w14:paraId="577279A8">
      <w:pPr>
        <w:widowControl/>
        <w:adjustRightInd w:val="0"/>
        <w:snapToGrid w:val="0"/>
        <w:spacing w:line="560" w:lineRule="exact"/>
        <w:jc w:val="center"/>
        <w:rPr>
          <w:rFonts w:ascii="仿宋" w:hAnsi="仿宋" w:eastAsia="仿宋"/>
          <w:b/>
          <w:color w:val="000000" w:themeColor="text1"/>
          <w:sz w:val="32"/>
          <w:szCs w:val="32"/>
          <w:shd w:val="clear" w:color="auto" w:fill="FFFFFF"/>
        </w:rPr>
      </w:pPr>
    </w:p>
    <w:p w14:paraId="1A996878">
      <w:pPr>
        <w:spacing w:line="560" w:lineRule="exact"/>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各教学单位：</w:t>
      </w:r>
    </w:p>
    <w:p w14:paraId="40D6EAA9">
      <w:pPr>
        <w:spacing w:line="560" w:lineRule="exact"/>
        <w:ind w:firstLine="640" w:firstLineChars="200"/>
        <w:rPr>
          <w:rFonts w:ascii="仿宋" w:hAnsi="仿宋" w:eastAsia="仿宋" w:cs="仿宋_GB2312"/>
          <w:color w:val="000000" w:themeColor="text1"/>
          <w:sz w:val="32"/>
          <w:szCs w:val="32"/>
        </w:rPr>
      </w:pPr>
      <w:r>
        <w:rPr>
          <w:rFonts w:hint="eastAsia" w:ascii="仿宋_GB2312" w:hAnsi="仿宋_GB2312" w:eastAsia="仿宋_GB2312" w:cs="仿宋_GB2312"/>
          <w:color w:val="000000" w:themeColor="text1"/>
          <w:sz w:val="32"/>
          <w:szCs w:val="32"/>
        </w:rPr>
        <w:t>为提高教育教学质量，持续做好教学过程化管理，积极构建自觉、自省、自律、自查、自纠的本科质量文化，根据学院整体教学工作进度安排，</w:t>
      </w:r>
      <w:r>
        <w:rPr>
          <w:rFonts w:hint="eastAsia" w:ascii="仿宋" w:hAnsi="仿宋" w:eastAsia="仿宋" w:cs="仿宋"/>
          <w:color w:val="000000" w:themeColor="text1"/>
          <w:sz w:val="32"/>
          <w:szCs w:val="32"/>
        </w:rPr>
        <w:t>定于第</w:t>
      </w:r>
      <w:r>
        <w:rPr>
          <w:rFonts w:hint="eastAsia" w:ascii="仿宋" w:hAnsi="仿宋" w:eastAsia="仿宋" w:cs="仿宋"/>
          <w:color w:val="000000" w:themeColor="text1"/>
          <w:sz w:val="32"/>
          <w:szCs w:val="32"/>
          <w:lang w:val="en-US" w:eastAsia="zh-CN"/>
        </w:rPr>
        <w:t>十一教学</w:t>
      </w:r>
      <w:r>
        <w:rPr>
          <w:rFonts w:hint="eastAsia" w:ascii="仿宋" w:hAnsi="仿宋" w:eastAsia="仿宋" w:cs="仿宋"/>
          <w:color w:val="000000" w:themeColor="text1"/>
          <w:sz w:val="32"/>
          <w:szCs w:val="32"/>
        </w:rPr>
        <w:t>周</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1</w:t>
      </w:r>
      <w:r>
        <w:rPr>
          <w:rFonts w:hint="eastAsia" w:ascii="仿宋" w:hAnsi="仿宋" w:eastAsia="仿宋" w:cs="仿宋"/>
          <w:color w:val="000000" w:themeColor="text1"/>
          <w:sz w:val="32"/>
          <w:szCs w:val="32"/>
          <w:lang w:val="en-US" w:eastAsia="zh-CN"/>
        </w:rPr>
        <w:t>1</w:t>
      </w:r>
      <w:r>
        <w:rPr>
          <w:rFonts w:hint="eastAsia" w:ascii="仿宋" w:hAnsi="仿宋" w:eastAsia="仿宋" w:cs="仿宋"/>
          <w:color w:val="000000" w:themeColor="text1"/>
          <w:sz w:val="32"/>
          <w:szCs w:val="32"/>
        </w:rPr>
        <w:t>月</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日</w:t>
      </w:r>
      <w:r>
        <w:rPr>
          <w:rFonts w:hint="eastAsia" w:ascii="仿宋" w:hAnsi="仿宋" w:eastAsia="仿宋" w:cs="仿宋"/>
          <w:color w:val="000000" w:themeColor="text1"/>
          <w:sz w:val="32"/>
          <w:szCs w:val="32"/>
          <w:lang w:val="en-US" w:eastAsia="zh-CN"/>
        </w:rPr>
        <w:t>至8</w:t>
      </w:r>
      <w:r>
        <w:rPr>
          <w:rFonts w:hint="eastAsia" w:ascii="仿宋" w:hAnsi="仿宋" w:eastAsia="仿宋" w:cs="仿宋"/>
          <w:color w:val="000000" w:themeColor="text1"/>
          <w:sz w:val="32"/>
          <w:szCs w:val="32"/>
        </w:rPr>
        <w:t>日</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开展</w:t>
      </w:r>
      <w:r>
        <w:rPr>
          <w:rFonts w:hint="eastAsia" w:ascii="仿宋" w:hAnsi="仿宋" w:eastAsia="仿宋" w:cs="仿宋"/>
          <w:color w:val="000000" w:themeColor="text1"/>
          <w:sz w:val="32"/>
          <w:szCs w:val="32"/>
          <w:lang w:eastAsia="zh-CN"/>
        </w:rPr>
        <w:t>本</w:t>
      </w:r>
      <w:r>
        <w:rPr>
          <w:rFonts w:hint="eastAsia" w:ascii="仿宋" w:hAnsi="仿宋" w:eastAsia="仿宋" w:cs="仿宋"/>
          <w:color w:val="000000" w:themeColor="text1"/>
          <w:sz w:val="32"/>
          <w:szCs w:val="32"/>
        </w:rPr>
        <w:t>学期期中教学检查工作。</w:t>
      </w:r>
      <w:r>
        <w:rPr>
          <w:rFonts w:hint="eastAsia" w:ascii="仿宋_GB2312" w:hAnsi="仿宋_GB2312" w:eastAsia="仿宋_GB2312" w:cs="仿宋_GB2312"/>
          <w:color w:val="000000" w:themeColor="text1"/>
          <w:sz w:val="32"/>
          <w:szCs w:val="32"/>
        </w:rPr>
        <w:t>现将有关事项通知如下：</w:t>
      </w:r>
    </w:p>
    <w:p w14:paraId="5C7AEB39">
      <w:pPr>
        <w:pStyle w:val="5"/>
        <w:widowControl/>
        <w:spacing w:beforeAutospacing="0" w:afterAutospacing="0" w:line="560" w:lineRule="exact"/>
        <w:ind w:firstLine="643"/>
        <w:rPr>
          <w:rFonts w:hint="eastAsia" w:ascii="黑体" w:hAnsi="黑体" w:eastAsia="黑体" w:cs="仿宋"/>
          <w:color w:val="000000" w:themeColor="text1"/>
          <w:kern w:val="2"/>
          <w:sz w:val="32"/>
          <w:szCs w:val="32"/>
          <w:lang w:eastAsia="zh-CN"/>
        </w:rPr>
      </w:pPr>
      <w:r>
        <w:rPr>
          <w:rFonts w:hint="eastAsia" w:ascii="黑体" w:hAnsi="黑体" w:eastAsia="黑体" w:cs="仿宋"/>
          <w:color w:val="000000" w:themeColor="text1"/>
          <w:kern w:val="2"/>
          <w:sz w:val="32"/>
          <w:szCs w:val="32"/>
        </w:rPr>
        <w:t>一、检查方式</w:t>
      </w:r>
      <w:r>
        <w:rPr>
          <w:rFonts w:hint="eastAsia" w:ascii="黑体" w:hAnsi="黑体" w:eastAsia="黑体" w:cs="仿宋"/>
          <w:color w:val="000000" w:themeColor="text1"/>
          <w:kern w:val="2"/>
          <w:sz w:val="32"/>
          <w:szCs w:val="32"/>
          <w:lang w:eastAsia="zh-CN"/>
        </w:rPr>
        <w:t>与分工</w:t>
      </w:r>
    </w:p>
    <w:p w14:paraId="1AA3A8BA">
      <w:pPr>
        <w:keepNext w:val="0"/>
        <w:keepLines w:val="0"/>
        <w:pageBreakBefore w:val="0"/>
        <w:widowControl w:val="0"/>
        <w:kinsoku/>
        <w:wordWrap/>
        <w:overflowPunct/>
        <w:topLinePunct w:val="0"/>
        <w:autoSpaceDE/>
        <w:autoSpaceDN/>
        <w:bidi w:val="0"/>
        <w:adjustRightInd/>
        <w:snapToGrid/>
        <w:spacing w:line="600" w:lineRule="exact"/>
        <w:ind w:firstLine="620" w:firstLineChars="200"/>
        <w:textAlignment w:val="auto"/>
        <w:rPr>
          <w:rFonts w:ascii="仿宋" w:hAnsi="仿宋" w:eastAsia="仿宋" w:cs="仿宋"/>
          <w:color w:val="000000" w:themeColor="text1"/>
          <w:sz w:val="32"/>
          <w:szCs w:val="32"/>
        </w:rPr>
      </w:pPr>
      <w:r>
        <w:rPr>
          <w:rFonts w:ascii="仿宋" w:hAnsi="仿宋" w:eastAsia="仿宋" w:cs="仿宋"/>
          <w:i w:val="0"/>
          <w:iCs w:val="0"/>
          <w:caps w:val="0"/>
          <w:color w:val="000000" w:themeColor="text1"/>
          <w:spacing w:val="0"/>
          <w:sz w:val="31"/>
          <w:szCs w:val="31"/>
        </w:rPr>
        <w:t>期中教学检查</w:t>
      </w:r>
      <w:r>
        <w:rPr>
          <w:rFonts w:hint="eastAsia" w:ascii="仿宋" w:hAnsi="仿宋" w:eastAsia="仿宋" w:cs="仿宋"/>
          <w:i w:val="0"/>
          <w:iCs w:val="0"/>
          <w:caps w:val="0"/>
          <w:color w:val="000000" w:themeColor="text1"/>
          <w:spacing w:val="0"/>
          <w:sz w:val="31"/>
          <w:szCs w:val="31"/>
        </w:rPr>
        <w:t>由教学单位自查和</w:t>
      </w:r>
      <w:r>
        <w:rPr>
          <w:rFonts w:hint="eastAsia" w:ascii="仿宋" w:hAnsi="仿宋" w:eastAsia="仿宋" w:cs="仿宋"/>
          <w:i w:val="0"/>
          <w:iCs w:val="0"/>
          <w:caps w:val="0"/>
          <w:color w:val="000000" w:themeColor="text1"/>
          <w:spacing w:val="0"/>
          <w:sz w:val="31"/>
          <w:szCs w:val="31"/>
          <w:lang w:eastAsia="zh-CN"/>
        </w:rPr>
        <w:t>校级督导</w:t>
      </w:r>
      <w:r>
        <w:rPr>
          <w:rFonts w:hint="eastAsia" w:ascii="仿宋" w:hAnsi="仿宋" w:eastAsia="仿宋" w:cs="仿宋"/>
          <w:i w:val="0"/>
          <w:iCs w:val="0"/>
          <w:caps w:val="0"/>
          <w:color w:val="000000" w:themeColor="text1"/>
          <w:spacing w:val="0"/>
          <w:sz w:val="31"/>
          <w:szCs w:val="31"/>
        </w:rPr>
        <w:t>随机抽查同时进行。</w:t>
      </w:r>
      <w:r>
        <w:rPr>
          <w:rFonts w:hint="eastAsia" w:ascii="仿宋_GB2312" w:hAnsi="仿宋_GB2312" w:eastAsia="仿宋_GB2312" w:cs="仿宋_GB2312"/>
          <w:color w:val="000000" w:themeColor="text1"/>
          <w:sz w:val="32"/>
          <w:szCs w:val="32"/>
          <w:highlight w:val="none"/>
          <w:lang w:val="en-US" w:eastAsia="zh-CN"/>
        </w:rPr>
        <w:t>各教学单位党政领导须带头，协同相关二级督导人员对本单位的课堂教学进行全面的教风督导、学风巡查，要对本单位教师所承担的所有课程和本单位学生共同课课堂进行全覆盖检查，不留盲点</w:t>
      </w:r>
      <w:r>
        <w:rPr>
          <w:rFonts w:hint="eastAsia" w:ascii="仿宋_GB2312" w:hAnsi="仿宋_GB2312" w:eastAsia="仿宋_GB2312" w:cs="仿宋_GB2312"/>
          <w:color w:val="000000" w:themeColor="text1"/>
          <w:sz w:val="32"/>
          <w:szCs w:val="32"/>
        </w:rPr>
        <w:t>；</w:t>
      </w:r>
      <w:r>
        <w:rPr>
          <w:rFonts w:hint="eastAsia" w:ascii="仿宋" w:hAnsi="仿宋" w:eastAsia="仿宋" w:cs="仿宋"/>
          <w:i w:val="0"/>
          <w:iCs w:val="0"/>
          <w:caps w:val="0"/>
          <w:color w:val="000000" w:themeColor="text1"/>
          <w:spacing w:val="0"/>
          <w:sz w:val="31"/>
          <w:szCs w:val="31"/>
          <w:lang w:eastAsia="zh-CN"/>
        </w:rPr>
        <w:t>校级督导</w:t>
      </w:r>
      <w:r>
        <w:rPr>
          <w:rFonts w:hint="eastAsia" w:ascii="仿宋" w:hAnsi="仿宋" w:eastAsia="仿宋" w:cs="仿宋"/>
          <w:i w:val="0"/>
          <w:iCs w:val="0"/>
          <w:caps w:val="0"/>
          <w:color w:val="000000" w:themeColor="text1"/>
          <w:spacing w:val="0"/>
          <w:sz w:val="31"/>
          <w:szCs w:val="31"/>
        </w:rPr>
        <w:t>随机抽查主要以</w:t>
      </w:r>
      <w:r>
        <w:rPr>
          <w:rFonts w:hint="eastAsia" w:ascii="仿宋" w:hAnsi="仿宋" w:eastAsia="仿宋" w:cs="仿宋"/>
          <w:i w:val="0"/>
          <w:iCs w:val="0"/>
          <w:caps w:val="0"/>
          <w:color w:val="000000" w:themeColor="text1"/>
          <w:spacing w:val="0"/>
          <w:sz w:val="31"/>
          <w:szCs w:val="31"/>
          <w:lang w:eastAsia="zh-CN"/>
        </w:rPr>
        <w:t>教学巡查、</w:t>
      </w:r>
      <w:r>
        <w:rPr>
          <w:rFonts w:hint="eastAsia" w:ascii="仿宋" w:hAnsi="仿宋" w:eastAsia="仿宋" w:cs="仿宋"/>
          <w:i w:val="0"/>
          <w:iCs w:val="0"/>
          <w:caps w:val="0"/>
          <w:color w:val="000000" w:themeColor="text1"/>
          <w:spacing w:val="0"/>
          <w:sz w:val="31"/>
          <w:szCs w:val="31"/>
        </w:rPr>
        <w:t>随堂听课</w:t>
      </w:r>
      <w:r>
        <w:rPr>
          <w:rFonts w:hint="eastAsia" w:ascii="仿宋" w:hAnsi="仿宋" w:eastAsia="仿宋" w:cs="仿宋"/>
          <w:i w:val="0"/>
          <w:iCs w:val="0"/>
          <w:caps w:val="0"/>
          <w:color w:val="000000" w:themeColor="text1"/>
          <w:spacing w:val="0"/>
          <w:sz w:val="31"/>
          <w:szCs w:val="31"/>
          <w:lang w:eastAsia="zh-CN"/>
        </w:rPr>
        <w:t>、</w:t>
      </w:r>
      <w:r>
        <w:rPr>
          <w:rFonts w:hint="eastAsia" w:ascii="仿宋" w:hAnsi="仿宋" w:eastAsia="仿宋" w:cs="仿宋"/>
          <w:i w:val="0"/>
          <w:iCs w:val="0"/>
          <w:caps w:val="0"/>
          <w:color w:val="000000" w:themeColor="text1"/>
          <w:spacing w:val="0"/>
          <w:sz w:val="31"/>
          <w:szCs w:val="31"/>
        </w:rPr>
        <w:t>查阅材料</w:t>
      </w:r>
      <w:r>
        <w:rPr>
          <w:rFonts w:hint="eastAsia" w:ascii="仿宋" w:hAnsi="仿宋" w:eastAsia="仿宋" w:cs="仿宋"/>
          <w:i w:val="0"/>
          <w:iCs w:val="0"/>
          <w:caps w:val="0"/>
          <w:color w:val="000000" w:themeColor="text1"/>
          <w:spacing w:val="0"/>
          <w:sz w:val="31"/>
          <w:szCs w:val="31"/>
          <w:lang w:eastAsia="zh-CN"/>
        </w:rPr>
        <w:t>等</w:t>
      </w:r>
      <w:r>
        <w:rPr>
          <w:rFonts w:hint="eastAsia" w:ascii="仿宋" w:hAnsi="仿宋" w:eastAsia="仿宋" w:cs="仿宋"/>
          <w:i w:val="0"/>
          <w:iCs w:val="0"/>
          <w:caps w:val="0"/>
          <w:color w:val="000000" w:themeColor="text1"/>
          <w:spacing w:val="0"/>
          <w:sz w:val="31"/>
          <w:szCs w:val="31"/>
        </w:rPr>
        <w:t>方式进行。</w:t>
      </w:r>
    </w:p>
    <w:p w14:paraId="33DFC0F3">
      <w:pPr>
        <w:pStyle w:val="5"/>
        <w:widowControl/>
        <w:numPr>
          <w:ilvl w:val="0"/>
          <w:numId w:val="0"/>
        </w:numPr>
        <w:spacing w:beforeAutospacing="0" w:afterAutospacing="0" w:line="560" w:lineRule="exact"/>
        <w:ind w:firstLine="640" w:firstLineChars="200"/>
        <w:rPr>
          <w:rFonts w:hint="eastAsia" w:ascii="仿宋" w:hAnsi="仿宋" w:eastAsia="仿宋" w:cs="仿宋"/>
          <w:i w:val="0"/>
          <w:iCs w:val="0"/>
          <w:caps w:val="0"/>
          <w:color w:val="000000" w:themeColor="text1"/>
          <w:spacing w:val="0"/>
          <w:sz w:val="31"/>
          <w:szCs w:val="31"/>
          <w:shd w:val="clear" w:fill="FFFFFF"/>
          <w:lang w:val="en-US" w:eastAsia="zh-CN"/>
        </w:rPr>
      </w:pPr>
      <w:r>
        <w:rPr>
          <w:rFonts w:hint="eastAsia" w:ascii="黑体" w:hAnsi="黑体" w:eastAsia="黑体" w:cs="仿宋"/>
          <w:color w:val="000000" w:themeColor="text1"/>
          <w:kern w:val="2"/>
          <w:sz w:val="32"/>
          <w:szCs w:val="32"/>
          <w:lang w:eastAsia="zh-CN"/>
        </w:rPr>
        <w:t>二</w:t>
      </w:r>
      <w:r>
        <w:rPr>
          <w:rFonts w:hint="eastAsia" w:ascii="黑体" w:hAnsi="黑体" w:eastAsia="黑体" w:cs="仿宋"/>
          <w:color w:val="000000" w:themeColor="text1"/>
          <w:kern w:val="2"/>
          <w:sz w:val="32"/>
          <w:szCs w:val="32"/>
        </w:rPr>
        <w:t>、</w:t>
      </w:r>
      <w:r>
        <w:rPr>
          <w:rFonts w:hint="eastAsia" w:ascii="黑体" w:hAnsi="黑体" w:eastAsia="黑体" w:cs="仿宋"/>
          <w:color w:val="000000" w:themeColor="text1"/>
          <w:kern w:val="2"/>
          <w:sz w:val="32"/>
          <w:szCs w:val="32"/>
          <w:lang w:eastAsia="zh-CN"/>
        </w:rPr>
        <w:t>主要</w:t>
      </w:r>
      <w:r>
        <w:rPr>
          <w:rFonts w:hint="eastAsia" w:ascii="黑体" w:hAnsi="黑体" w:eastAsia="黑体" w:cs="仿宋"/>
          <w:color w:val="000000" w:themeColor="text1"/>
          <w:kern w:val="2"/>
          <w:sz w:val="32"/>
          <w:szCs w:val="32"/>
        </w:rPr>
        <w:t>检查内容</w:t>
      </w:r>
    </w:p>
    <w:p w14:paraId="4451C30A">
      <w:pPr>
        <w:spacing w:line="560" w:lineRule="exact"/>
        <w:ind w:firstLine="620" w:firstLineChars="200"/>
        <w:rPr>
          <w:rFonts w:hint="eastAsia" w:ascii="仿宋" w:hAnsi="仿宋" w:eastAsia="仿宋" w:cs="仿宋"/>
          <w:color w:val="000000" w:themeColor="text1"/>
          <w:sz w:val="32"/>
          <w:szCs w:val="32"/>
        </w:rPr>
      </w:pPr>
      <w:r>
        <w:rPr>
          <w:rFonts w:hint="eastAsia" w:ascii="仿宋" w:hAnsi="仿宋" w:eastAsia="仿宋" w:cs="仿宋"/>
          <w:i w:val="0"/>
          <w:iCs w:val="0"/>
          <w:caps w:val="0"/>
          <w:color w:val="000000" w:themeColor="text1"/>
          <w:spacing w:val="0"/>
          <w:sz w:val="31"/>
          <w:szCs w:val="31"/>
          <w:shd w:val="clear" w:fill="FFFFFF"/>
          <w:lang w:val="en-US" w:eastAsia="zh-CN"/>
        </w:rPr>
        <w:t>（一）</w:t>
      </w:r>
      <w:r>
        <w:rPr>
          <w:rFonts w:ascii="仿宋" w:hAnsi="仿宋" w:eastAsia="仿宋" w:cs="仿宋"/>
          <w:i w:val="0"/>
          <w:iCs w:val="0"/>
          <w:caps w:val="0"/>
          <w:color w:val="000000" w:themeColor="text1"/>
          <w:spacing w:val="0"/>
          <w:sz w:val="31"/>
          <w:szCs w:val="31"/>
          <w:shd w:val="clear" w:fill="FFFFFF"/>
        </w:rPr>
        <w:t>课堂教学情况。重点检查教师课堂教学情况，教师教学资源和资料（</w:t>
      </w:r>
      <w:r>
        <w:rPr>
          <w:rFonts w:hint="eastAsia" w:ascii="仿宋" w:hAnsi="仿宋" w:eastAsia="仿宋" w:cs="仿宋"/>
          <w:i w:val="0"/>
          <w:iCs w:val="0"/>
          <w:caps w:val="0"/>
          <w:color w:val="000000" w:themeColor="text1"/>
          <w:spacing w:val="0"/>
          <w:sz w:val="31"/>
          <w:szCs w:val="31"/>
          <w:shd w:val="clear" w:fill="FFFFFF"/>
          <w:lang w:eastAsia="zh-CN"/>
        </w:rPr>
        <w:t>教材、</w:t>
      </w:r>
      <w:r>
        <w:rPr>
          <w:rFonts w:ascii="仿宋" w:hAnsi="仿宋" w:eastAsia="仿宋" w:cs="仿宋"/>
          <w:i w:val="0"/>
          <w:iCs w:val="0"/>
          <w:caps w:val="0"/>
          <w:color w:val="000000" w:themeColor="text1"/>
          <w:spacing w:val="0"/>
          <w:sz w:val="31"/>
          <w:szCs w:val="31"/>
          <w:shd w:val="clear" w:fill="FFFFFF"/>
        </w:rPr>
        <w:t>教学大纲、教案、教学PPT等）的完备情况；课堂教学的规范性、教学进度及授课质量等情况；辅导答疑、学习讨论、学生出勤、作业布置批改</w:t>
      </w:r>
      <w:r>
        <w:rPr>
          <w:rFonts w:hint="eastAsia" w:ascii="仿宋" w:hAnsi="仿宋" w:eastAsia="仿宋" w:cs="仿宋"/>
          <w:i w:val="0"/>
          <w:iCs w:val="0"/>
          <w:caps w:val="0"/>
          <w:color w:val="000000" w:themeColor="text1"/>
          <w:spacing w:val="0"/>
          <w:sz w:val="31"/>
          <w:szCs w:val="31"/>
          <w:shd w:val="clear" w:fill="FFFFFF"/>
          <w:lang w:eastAsia="zh-CN"/>
        </w:rPr>
        <w:t>、个别课授课记录</w:t>
      </w:r>
      <w:r>
        <w:rPr>
          <w:rFonts w:ascii="仿宋" w:hAnsi="仿宋" w:eastAsia="仿宋" w:cs="仿宋"/>
          <w:i w:val="0"/>
          <w:iCs w:val="0"/>
          <w:caps w:val="0"/>
          <w:color w:val="000000" w:themeColor="text1"/>
          <w:spacing w:val="0"/>
          <w:sz w:val="31"/>
          <w:szCs w:val="31"/>
          <w:shd w:val="clear" w:fill="FFFFFF"/>
        </w:rPr>
        <w:t>等落实情况。</w:t>
      </w:r>
    </w:p>
    <w:p w14:paraId="1C0AA148">
      <w:pPr>
        <w:spacing w:line="560" w:lineRule="exact"/>
        <w:ind w:firstLine="620" w:firstLineChars="200"/>
        <w:rPr>
          <w:rFonts w:hint="eastAsia" w:ascii="仿宋" w:hAnsi="仿宋" w:eastAsia="仿宋" w:cs="仿宋"/>
          <w:color w:val="000000" w:themeColor="text1"/>
          <w:sz w:val="32"/>
          <w:szCs w:val="32"/>
        </w:rPr>
      </w:pPr>
      <w:r>
        <w:rPr>
          <w:rFonts w:hint="eastAsia" w:ascii="仿宋" w:hAnsi="仿宋" w:eastAsia="仿宋" w:cs="仿宋"/>
          <w:i w:val="0"/>
          <w:iCs w:val="0"/>
          <w:caps w:val="0"/>
          <w:color w:val="000000" w:themeColor="text1"/>
          <w:spacing w:val="0"/>
          <w:sz w:val="31"/>
          <w:szCs w:val="31"/>
          <w:shd w:val="clear" w:fill="FFFFFF"/>
          <w:lang w:val="en-US" w:eastAsia="zh-CN"/>
        </w:rPr>
        <w:t>（二）</w:t>
      </w:r>
      <w:r>
        <w:rPr>
          <w:rFonts w:ascii="仿宋" w:hAnsi="仿宋" w:eastAsia="仿宋" w:cs="仿宋"/>
          <w:i w:val="0"/>
          <w:iCs w:val="0"/>
          <w:caps w:val="0"/>
          <w:color w:val="000000" w:themeColor="text1"/>
          <w:spacing w:val="0"/>
          <w:sz w:val="31"/>
          <w:szCs w:val="31"/>
          <w:shd w:val="clear" w:fill="FFFFFF"/>
        </w:rPr>
        <w:t>学生学习状况。重点检查学生出勤、课堂表现、完成作业等学习情况，以及学生学习态度、学习纪律、学习风气、学习效果、班级学风建设等情况。</w:t>
      </w:r>
    </w:p>
    <w:p w14:paraId="6525435F">
      <w:pPr>
        <w:spacing w:line="560" w:lineRule="exact"/>
        <w:ind w:firstLine="640" w:firstLineChars="200"/>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lang w:eastAsia="zh-CN"/>
        </w:rPr>
        <w:t>（三）</w:t>
      </w:r>
      <w:r>
        <w:rPr>
          <w:rFonts w:hint="eastAsia" w:ascii="仿宋" w:hAnsi="仿宋" w:eastAsia="仿宋" w:cs="仿宋"/>
          <w:color w:val="000000" w:themeColor="text1"/>
          <w:kern w:val="2"/>
          <w:sz w:val="32"/>
          <w:szCs w:val="32"/>
        </w:rPr>
        <w:t>开展</w:t>
      </w:r>
      <w:r>
        <w:rPr>
          <w:rFonts w:hint="eastAsia" w:ascii="仿宋" w:hAnsi="仿宋" w:eastAsia="仿宋" w:cs="仿宋"/>
          <w:color w:val="000000" w:themeColor="text1"/>
          <w:kern w:val="2"/>
          <w:sz w:val="32"/>
          <w:szCs w:val="32"/>
          <w:lang w:eastAsia="zh-CN"/>
        </w:rPr>
        <w:t>领导听评课、</w:t>
      </w:r>
      <w:r>
        <w:rPr>
          <w:rFonts w:hint="eastAsia" w:ascii="仿宋" w:hAnsi="仿宋" w:eastAsia="仿宋" w:cs="仿宋"/>
          <w:color w:val="000000" w:themeColor="text1"/>
          <w:kern w:val="2"/>
          <w:sz w:val="32"/>
          <w:szCs w:val="32"/>
        </w:rPr>
        <w:t>同行听</w:t>
      </w:r>
      <w:r>
        <w:rPr>
          <w:rFonts w:hint="eastAsia" w:ascii="仿宋" w:hAnsi="仿宋" w:eastAsia="仿宋" w:cs="仿宋"/>
          <w:color w:val="000000" w:themeColor="text1"/>
          <w:kern w:val="2"/>
          <w:sz w:val="32"/>
          <w:szCs w:val="32"/>
          <w:lang w:eastAsia="zh-CN"/>
        </w:rPr>
        <w:t>评</w:t>
      </w:r>
      <w:r>
        <w:rPr>
          <w:rFonts w:hint="eastAsia" w:ascii="仿宋" w:hAnsi="仿宋" w:eastAsia="仿宋" w:cs="仿宋"/>
          <w:color w:val="000000" w:themeColor="text1"/>
          <w:kern w:val="2"/>
          <w:sz w:val="32"/>
          <w:szCs w:val="32"/>
        </w:rPr>
        <w:t>课、观摩交流、教学研讨等活动，并做好记录。</w:t>
      </w:r>
    </w:p>
    <w:p w14:paraId="5AB909ED">
      <w:pPr>
        <w:pStyle w:val="5"/>
        <w:widowControl/>
        <w:spacing w:beforeAutospacing="0" w:afterAutospacing="0" w:line="560" w:lineRule="exact"/>
        <w:ind w:firstLine="643"/>
        <w:rPr>
          <w:rFonts w:hint="eastAsia" w:ascii="黑体" w:hAnsi="黑体" w:eastAsia="黑体" w:cs="仿宋"/>
          <w:color w:val="000000" w:themeColor="text1"/>
          <w:kern w:val="2"/>
          <w:sz w:val="32"/>
          <w:szCs w:val="32"/>
        </w:rPr>
      </w:pPr>
      <w:r>
        <w:rPr>
          <w:rFonts w:hint="eastAsia" w:ascii="黑体" w:hAnsi="黑体" w:eastAsia="黑体" w:cs="仿宋"/>
          <w:color w:val="000000" w:themeColor="text1"/>
          <w:kern w:val="2"/>
          <w:sz w:val="32"/>
          <w:szCs w:val="32"/>
          <w:lang w:eastAsia="zh-CN"/>
        </w:rPr>
        <w:t>三</w:t>
      </w:r>
      <w:r>
        <w:rPr>
          <w:rFonts w:hint="eastAsia" w:ascii="黑体" w:hAnsi="黑体" w:eastAsia="黑体" w:cs="仿宋"/>
          <w:color w:val="000000" w:themeColor="text1"/>
          <w:kern w:val="2"/>
          <w:sz w:val="32"/>
          <w:szCs w:val="32"/>
        </w:rPr>
        <w:t>、工作要求</w:t>
      </w:r>
    </w:p>
    <w:p w14:paraId="726A09D6">
      <w:pPr>
        <w:pStyle w:val="5"/>
        <w:widowControl/>
        <w:spacing w:beforeAutospacing="0" w:afterAutospacing="0" w:line="560" w:lineRule="exact"/>
        <w:ind w:firstLine="640"/>
        <w:rPr>
          <w:rFonts w:ascii="仿宋" w:hAnsi="仿宋" w:eastAsia="仿宋" w:cs="仿宋"/>
          <w:color w:val="000000" w:themeColor="text1"/>
          <w:kern w:val="2"/>
          <w:sz w:val="32"/>
          <w:szCs w:val="32"/>
        </w:rPr>
      </w:pPr>
      <w:r>
        <w:rPr>
          <w:rFonts w:hint="eastAsia" w:ascii="楷体" w:hAnsi="楷体" w:eastAsia="楷体" w:cs="仿宋"/>
          <w:color w:val="000000" w:themeColor="text1"/>
          <w:kern w:val="2"/>
          <w:sz w:val="32"/>
          <w:szCs w:val="32"/>
        </w:rPr>
        <w:t>（一）如实做好教学</w:t>
      </w:r>
      <w:r>
        <w:rPr>
          <w:rFonts w:hint="eastAsia" w:ascii="楷体" w:hAnsi="楷体" w:eastAsia="楷体" w:cs="仿宋"/>
          <w:color w:val="000000" w:themeColor="text1"/>
          <w:kern w:val="2"/>
          <w:sz w:val="32"/>
          <w:szCs w:val="32"/>
          <w:lang w:eastAsia="zh-CN"/>
        </w:rPr>
        <w:t>检</w:t>
      </w:r>
      <w:r>
        <w:rPr>
          <w:rFonts w:hint="eastAsia" w:ascii="楷体" w:hAnsi="楷体" w:eastAsia="楷体" w:cs="仿宋"/>
          <w:color w:val="000000" w:themeColor="text1"/>
          <w:kern w:val="2"/>
          <w:sz w:val="32"/>
          <w:szCs w:val="32"/>
        </w:rPr>
        <w:t>查记录。</w:t>
      </w:r>
      <w:r>
        <w:rPr>
          <w:rFonts w:hint="eastAsia" w:ascii="仿宋" w:hAnsi="仿宋" w:eastAsia="仿宋" w:cs="仿宋"/>
          <w:color w:val="000000" w:themeColor="text1"/>
          <w:kern w:val="2"/>
          <w:sz w:val="32"/>
          <w:szCs w:val="32"/>
        </w:rPr>
        <w:t>各教学单位要充分认识教学质量保障的重要性和严肃性，</w:t>
      </w:r>
      <w:r>
        <w:rPr>
          <w:rFonts w:hint="eastAsia" w:ascii="仿宋" w:hAnsi="仿宋" w:eastAsia="仿宋" w:cs="仿宋"/>
          <w:color w:val="000000" w:themeColor="text1"/>
          <w:sz w:val="32"/>
          <w:szCs w:val="32"/>
        </w:rPr>
        <w:t>对本单位任课教师的教学检查覆盖率应达100%。</w:t>
      </w:r>
      <w:r>
        <w:rPr>
          <w:rFonts w:hint="eastAsia" w:ascii="仿宋" w:hAnsi="仿宋" w:eastAsia="仿宋" w:cs="仿宋"/>
          <w:color w:val="000000" w:themeColor="text1"/>
          <w:kern w:val="2"/>
          <w:sz w:val="32"/>
          <w:szCs w:val="32"/>
        </w:rPr>
        <w:t>对自查、督查中发现的问题，属于本单位职责范围内解决的应即知即改，需要有关部门协调解决的应及时向相关部门反馈。</w:t>
      </w:r>
      <w:bookmarkStart w:id="0" w:name="_GoBack"/>
      <w:bookmarkEnd w:id="0"/>
    </w:p>
    <w:p w14:paraId="6EF69D1D">
      <w:pPr>
        <w:pStyle w:val="5"/>
        <w:widowControl/>
        <w:numPr>
          <w:ilvl w:val="0"/>
          <w:numId w:val="0"/>
        </w:numPr>
        <w:spacing w:beforeAutospacing="0" w:afterAutospacing="0" w:line="560" w:lineRule="exact"/>
        <w:ind w:firstLine="640" w:firstLineChars="200"/>
        <w:rPr>
          <w:rFonts w:hint="eastAsia" w:ascii="仿宋" w:hAnsi="仿宋" w:eastAsia="仿宋" w:cs="仿宋"/>
          <w:color w:val="000000" w:themeColor="text1"/>
          <w:sz w:val="32"/>
          <w:szCs w:val="32"/>
          <w:lang w:eastAsia="zh-CN"/>
        </w:rPr>
      </w:pPr>
      <w:r>
        <w:rPr>
          <w:rFonts w:hint="eastAsia" w:ascii="楷体" w:hAnsi="楷体" w:eastAsia="楷体" w:cs="仿宋"/>
          <w:color w:val="000000" w:themeColor="text1"/>
          <w:kern w:val="2"/>
          <w:sz w:val="32"/>
          <w:szCs w:val="32"/>
        </w:rPr>
        <w:t>（二）</w:t>
      </w:r>
      <w:r>
        <w:rPr>
          <w:rFonts w:hint="eastAsia" w:ascii="楷体" w:hAnsi="楷体" w:eastAsia="楷体" w:cs="楷体"/>
          <w:b w:val="0"/>
          <w:bCs w:val="0"/>
          <w:color w:val="000000" w:themeColor="text1"/>
          <w:sz w:val="32"/>
          <w:szCs w:val="32"/>
        </w:rPr>
        <w:t>深入教学一线</w:t>
      </w:r>
      <w:r>
        <w:rPr>
          <w:rFonts w:hint="eastAsia" w:ascii="楷体" w:hAnsi="楷体" w:eastAsia="楷体" w:cs="楷体"/>
          <w:b w:val="0"/>
          <w:bCs w:val="0"/>
          <w:color w:val="000000" w:themeColor="text1"/>
          <w:sz w:val="32"/>
          <w:szCs w:val="32"/>
          <w:lang w:eastAsia="zh-CN"/>
        </w:rPr>
        <w:t>进行听课评价</w:t>
      </w:r>
      <w:r>
        <w:rPr>
          <w:rFonts w:hint="eastAsia" w:ascii="楷体" w:hAnsi="楷体" w:eastAsia="楷体" w:cs="仿宋"/>
          <w:color w:val="000000" w:themeColor="text1"/>
          <w:kern w:val="2"/>
          <w:sz w:val="32"/>
          <w:szCs w:val="32"/>
        </w:rPr>
        <w:t>。</w:t>
      </w:r>
      <w:r>
        <w:rPr>
          <w:rFonts w:hint="eastAsia" w:ascii="仿宋" w:hAnsi="仿宋" w:eastAsia="仿宋" w:cs="仿宋"/>
          <w:color w:val="000000" w:themeColor="text1"/>
          <w:sz w:val="32"/>
          <w:szCs w:val="32"/>
        </w:rPr>
        <w:t>各教学单位</w:t>
      </w:r>
      <w:r>
        <w:rPr>
          <w:rFonts w:hint="eastAsia" w:ascii="仿宋_GB2312" w:hAnsi="仿宋_GB2312" w:eastAsia="仿宋_GB2312" w:cs="仿宋_GB2312"/>
          <w:color w:val="000000" w:themeColor="text1"/>
          <w:sz w:val="32"/>
          <w:szCs w:val="32"/>
          <w:highlight w:val="none"/>
          <w:lang w:val="en-US" w:eastAsia="zh-CN"/>
        </w:rPr>
        <w:t>党政领导</w:t>
      </w:r>
      <w:r>
        <w:rPr>
          <w:rFonts w:hint="eastAsia" w:ascii="仿宋" w:hAnsi="仿宋" w:eastAsia="仿宋" w:cs="仿宋"/>
          <w:color w:val="000000" w:themeColor="text1"/>
          <w:sz w:val="32"/>
          <w:szCs w:val="32"/>
          <w:lang w:eastAsia="zh-CN"/>
        </w:rPr>
        <w:t>干部、参与教学检查工作人员，要</w:t>
      </w:r>
      <w:r>
        <w:rPr>
          <w:rFonts w:hint="eastAsia" w:ascii="仿宋" w:hAnsi="仿宋" w:eastAsia="仿宋" w:cs="仿宋"/>
          <w:color w:val="000000" w:themeColor="text1"/>
          <w:sz w:val="32"/>
          <w:szCs w:val="32"/>
        </w:rPr>
        <w:t>深入教学一线</w:t>
      </w:r>
      <w:r>
        <w:rPr>
          <w:rFonts w:hint="eastAsia" w:ascii="仿宋" w:hAnsi="仿宋" w:eastAsia="仿宋" w:cs="仿宋"/>
          <w:color w:val="000000" w:themeColor="text1"/>
          <w:sz w:val="32"/>
          <w:szCs w:val="32"/>
          <w:lang w:eastAsia="zh-CN"/>
        </w:rPr>
        <w:t>进行听课评价工作</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每人随堂</w:t>
      </w:r>
      <w:r>
        <w:rPr>
          <w:rFonts w:hint="eastAsia" w:ascii="仿宋" w:hAnsi="仿宋" w:eastAsia="仿宋" w:cs="仿宋"/>
          <w:color w:val="000000" w:themeColor="text1"/>
          <w:sz w:val="32"/>
          <w:szCs w:val="32"/>
        </w:rPr>
        <w:t>听课</w:t>
      </w:r>
      <w:r>
        <w:rPr>
          <w:rFonts w:hint="eastAsia" w:ascii="仿宋" w:hAnsi="仿宋" w:eastAsia="仿宋" w:cs="仿宋"/>
          <w:color w:val="000000" w:themeColor="text1"/>
          <w:sz w:val="32"/>
          <w:szCs w:val="32"/>
          <w:lang w:eastAsia="zh-CN"/>
        </w:rPr>
        <w:t>不少于</w:t>
      </w:r>
      <w:r>
        <w:rPr>
          <w:rFonts w:hint="eastAsia" w:ascii="仿宋" w:hAnsi="仿宋" w:eastAsia="仿宋" w:cs="仿宋"/>
          <w:color w:val="000000" w:themeColor="text1"/>
          <w:sz w:val="32"/>
          <w:szCs w:val="32"/>
        </w:rPr>
        <w:t>1学时</w:t>
      </w:r>
      <w:r>
        <w:rPr>
          <w:rFonts w:hint="eastAsia" w:ascii="仿宋" w:hAnsi="仿宋" w:eastAsia="仿宋" w:cs="仿宋"/>
          <w:color w:val="000000" w:themeColor="text1"/>
          <w:sz w:val="32"/>
          <w:szCs w:val="32"/>
          <w:lang w:eastAsia="zh-CN"/>
        </w:rPr>
        <w:t>（</w:t>
      </w:r>
      <w:r>
        <w:rPr>
          <w:rFonts w:hint="eastAsia" w:ascii="仿宋_GB2312" w:hAnsi="仿宋_GB2312" w:eastAsia="仿宋_GB2312" w:cs="仿宋_GB2312"/>
          <w:color w:val="000000" w:themeColor="text1"/>
          <w:sz w:val="32"/>
          <w:szCs w:val="32"/>
          <w:highlight w:val="none"/>
          <w:lang w:val="en-US" w:eastAsia="zh-CN"/>
        </w:rPr>
        <w:t>党政领导</w:t>
      </w:r>
      <w:r>
        <w:rPr>
          <w:rFonts w:hint="eastAsia" w:ascii="仿宋" w:hAnsi="仿宋" w:eastAsia="仿宋" w:cs="仿宋"/>
          <w:color w:val="000000" w:themeColor="text1"/>
          <w:sz w:val="32"/>
          <w:szCs w:val="32"/>
          <w:lang w:eastAsia="zh-CN"/>
        </w:rPr>
        <w:t>干部需</w:t>
      </w:r>
      <w:r>
        <w:rPr>
          <w:rFonts w:hint="eastAsia" w:ascii="仿宋_GB2312" w:hAnsi="仿宋_GB2312" w:eastAsia="仿宋_GB2312" w:cs="仿宋_GB2312"/>
          <w:color w:val="000000" w:themeColor="text1"/>
          <w:sz w:val="32"/>
          <w:szCs w:val="32"/>
          <w:highlight w:val="none"/>
          <w:lang w:val="en-US" w:eastAsia="zh-CN"/>
        </w:rPr>
        <w:t>对本单位学生班级的思政课课堂听课</w:t>
      </w:r>
      <w:r>
        <w:rPr>
          <w:rFonts w:hint="eastAsia" w:ascii="仿宋" w:hAnsi="仿宋" w:eastAsia="仿宋" w:cs="仿宋"/>
          <w:color w:val="000000" w:themeColor="text1"/>
          <w:sz w:val="32"/>
          <w:szCs w:val="32"/>
          <w:lang w:eastAsia="zh-CN"/>
        </w:rPr>
        <w:t>不少于</w:t>
      </w:r>
      <w:r>
        <w:rPr>
          <w:rFonts w:hint="eastAsia" w:ascii="仿宋" w:hAnsi="仿宋" w:eastAsia="仿宋" w:cs="仿宋"/>
          <w:color w:val="000000" w:themeColor="text1"/>
          <w:sz w:val="32"/>
          <w:szCs w:val="32"/>
        </w:rPr>
        <w:t>1学时</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w:t>
      </w:r>
      <w:r>
        <w:rPr>
          <w:rFonts w:hint="eastAsia" w:ascii="仿宋" w:hAnsi="仿宋" w:eastAsia="仿宋" w:cs="仿宋"/>
          <w:color w:val="000000" w:themeColor="text1"/>
          <w:sz w:val="32"/>
          <w:szCs w:val="32"/>
          <w:lang w:eastAsia="zh-CN"/>
        </w:rPr>
        <w:t>各教学单位要</w:t>
      </w:r>
      <w:r>
        <w:rPr>
          <w:rFonts w:hint="eastAsia" w:ascii="仿宋" w:hAnsi="仿宋" w:eastAsia="仿宋" w:cs="仿宋"/>
          <w:color w:val="000000" w:themeColor="text1"/>
          <w:sz w:val="32"/>
          <w:szCs w:val="32"/>
        </w:rPr>
        <w:t>以听课评课为抓手，全方位了解本单位所有课程授课情况</w:t>
      </w:r>
      <w:r>
        <w:rPr>
          <w:rFonts w:hint="eastAsia" w:ascii="仿宋" w:hAnsi="仿宋" w:eastAsia="仿宋" w:cs="仿宋"/>
          <w:color w:val="000000" w:themeColor="text1"/>
          <w:sz w:val="32"/>
          <w:szCs w:val="32"/>
          <w:lang w:eastAsia="zh-CN"/>
        </w:rPr>
        <w:t>和</w:t>
      </w:r>
      <w:r>
        <w:rPr>
          <w:rFonts w:hint="eastAsia" w:ascii="仿宋" w:hAnsi="仿宋" w:eastAsia="仿宋" w:cs="仿宋"/>
          <w:color w:val="000000" w:themeColor="text1"/>
          <w:sz w:val="32"/>
          <w:szCs w:val="32"/>
        </w:rPr>
        <w:t>学生上课情况</w:t>
      </w:r>
      <w:r>
        <w:rPr>
          <w:rFonts w:hint="eastAsia" w:ascii="仿宋" w:hAnsi="仿宋" w:eastAsia="仿宋" w:cs="仿宋"/>
          <w:color w:val="000000" w:themeColor="text1"/>
          <w:sz w:val="32"/>
          <w:szCs w:val="32"/>
          <w:lang w:eastAsia="zh-CN"/>
        </w:rPr>
        <w:t>；组织</w:t>
      </w:r>
      <w:r>
        <w:rPr>
          <w:rFonts w:hint="eastAsia" w:ascii="仿宋" w:hAnsi="仿宋" w:eastAsia="仿宋" w:cs="仿宋"/>
          <w:color w:val="000000" w:themeColor="text1"/>
          <w:sz w:val="32"/>
          <w:szCs w:val="32"/>
        </w:rPr>
        <w:t>开展同行听课</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促进教师交流，提升教学能力</w:t>
      </w:r>
      <w:r>
        <w:rPr>
          <w:rFonts w:hint="eastAsia" w:ascii="仿宋" w:hAnsi="仿宋" w:eastAsia="仿宋" w:cs="仿宋"/>
          <w:color w:val="000000" w:themeColor="text1"/>
          <w:sz w:val="32"/>
          <w:szCs w:val="32"/>
          <w:lang w:eastAsia="zh-CN"/>
        </w:rPr>
        <w:t>。</w:t>
      </w:r>
    </w:p>
    <w:p w14:paraId="2E20BFC2">
      <w:pPr>
        <w:pStyle w:val="5"/>
        <w:widowControl/>
        <w:spacing w:beforeAutospacing="0" w:afterAutospacing="0" w:line="560" w:lineRule="exact"/>
        <w:ind w:firstLine="640"/>
        <w:rPr>
          <w:rFonts w:ascii="仿宋" w:hAnsi="仿宋" w:eastAsia="仿宋" w:cs="仿宋"/>
          <w:color w:val="000000" w:themeColor="text1"/>
          <w:kern w:val="2"/>
          <w:sz w:val="32"/>
          <w:szCs w:val="32"/>
        </w:rPr>
      </w:pPr>
      <w:r>
        <w:rPr>
          <w:rFonts w:hint="eastAsia" w:ascii="楷体" w:hAnsi="楷体" w:eastAsia="楷体" w:cs="仿宋"/>
          <w:color w:val="000000" w:themeColor="text1"/>
          <w:kern w:val="2"/>
          <w:sz w:val="32"/>
          <w:szCs w:val="32"/>
        </w:rPr>
        <w:t>（三）对期中教学检查工作情况认真总结，并提出切实可行的解决办法。</w:t>
      </w:r>
      <w:r>
        <w:rPr>
          <w:rFonts w:hint="eastAsia" w:ascii="仿宋" w:hAnsi="仿宋" w:eastAsia="仿宋" w:cs="仿宋"/>
          <w:color w:val="000000" w:themeColor="text1"/>
          <w:kern w:val="2"/>
          <w:sz w:val="32"/>
          <w:szCs w:val="32"/>
        </w:rPr>
        <w:t>各教学单位要认真听取教师、学生的意见、建议和要求，全面掌握教师教学情况和学生学习情况，</w:t>
      </w:r>
      <w:r>
        <w:rPr>
          <w:rFonts w:hint="eastAsia" w:ascii="仿宋" w:hAnsi="仿宋" w:eastAsia="仿宋" w:cs="仿宋"/>
          <w:color w:val="000000" w:themeColor="text1"/>
          <w:kern w:val="2"/>
          <w:sz w:val="32"/>
          <w:szCs w:val="32"/>
          <w:lang w:eastAsia="zh-CN"/>
        </w:rPr>
        <w:t>并</w:t>
      </w:r>
      <w:r>
        <w:rPr>
          <w:rFonts w:hint="eastAsia" w:ascii="仿宋" w:hAnsi="仿宋" w:eastAsia="仿宋" w:cs="仿宋"/>
          <w:color w:val="000000" w:themeColor="text1"/>
          <w:kern w:val="2"/>
          <w:sz w:val="32"/>
          <w:szCs w:val="32"/>
        </w:rPr>
        <w:t>针对问题提出改进意见。</w:t>
      </w:r>
    </w:p>
    <w:p w14:paraId="792685A0">
      <w:pPr>
        <w:pStyle w:val="5"/>
        <w:widowControl/>
        <w:spacing w:beforeAutospacing="0" w:afterAutospacing="0" w:line="560" w:lineRule="exact"/>
        <w:ind w:firstLine="640"/>
        <w:rPr>
          <w:rFonts w:ascii="仿宋" w:hAnsi="仿宋" w:eastAsia="仿宋" w:cs="仿宋"/>
          <w:color w:val="000000" w:themeColor="text1"/>
          <w:kern w:val="2"/>
          <w:sz w:val="32"/>
          <w:szCs w:val="32"/>
        </w:rPr>
      </w:pPr>
      <w:r>
        <w:rPr>
          <w:rFonts w:hint="eastAsia" w:ascii="楷体" w:hAnsi="楷体" w:eastAsia="楷体" w:cs="仿宋"/>
          <w:color w:val="000000" w:themeColor="text1"/>
          <w:kern w:val="2"/>
          <w:sz w:val="32"/>
          <w:szCs w:val="32"/>
        </w:rPr>
        <w:t>（四）教学检查中产生的文档材料应及时存档备查。</w:t>
      </w:r>
      <w:r>
        <w:rPr>
          <w:rFonts w:hint="eastAsia" w:ascii="仿宋" w:hAnsi="仿宋" w:eastAsia="仿宋" w:cs="仿宋"/>
          <w:color w:val="000000" w:themeColor="text1"/>
          <w:kern w:val="2"/>
          <w:sz w:val="32"/>
          <w:szCs w:val="32"/>
        </w:rPr>
        <w:t>各教学单位需按照通知的时间要求完成自查工作，相关检查材料和听课记录由教学单位留存归档，</w:t>
      </w:r>
      <w:r>
        <w:rPr>
          <w:rFonts w:hint="eastAsia" w:ascii="仿宋" w:hAnsi="仿宋" w:eastAsia="仿宋" w:cs="仿宋"/>
          <w:color w:val="000000" w:themeColor="text1"/>
          <w:kern w:val="2"/>
          <w:sz w:val="32"/>
          <w:szCs w:val="32"/>
          <w:lang w:eastAsia="zh-CN"/>
        </w:rPr>
        <w:t>教务处</w:t>
      </w:r>
      <w:r>
        <w:rPr>
          <w:rFonts w:hint="eastAsia" w:ascii="仿宋" w:hAnsi="仿宋" w:eastAsia="仿宋" w:cs="仿宋"/>
          <w:color w:val="000000" w:themeColor="text1"/>
          <w:kern w:val="2"/>
          <w:sz w:val="32"/>
          <w:szCs w:val="32"/>
        </w:rPr>
        <w:t>将对各单位存档情况进行抽查或全面检查。</w:t>
      </w:r>
    </w:p>
    <w:p w14:paraId="1E0986AA">
      <w:pPr>
        <w:pStyle w:val="5"/>
        <w:widowControl/>
        <w:spacing w:beforeAutospacing="0" w:afterAutospacing="0" w:line="560" w:lineRule="exact"/>
        <w:ind w:firstLine="640"/>
        <w:rPr>
          <w:rFonts w:hint="eastAsia" w:ascii="仿宋" w:hAnsi="仿宋" w:eastAsia="仿宋" w:cs="仿宋"/>
          <w:color w:val="000000" w:themeColor="text1"/>
          <w:kern w:val="2"/>
          <w:sz w:val="32"/>
          <w:szCs w:val="32"/>
        </w:rPr>
      </w:pPr>
      <w:r>
        <w:rPr>
          <w:rFonts w:hint="eastAsia" w:ascii="楷体" w:hAnsi="楷体" w:eastAsia="楷体" w:cs="仿宋"/>
          <w:color w:val="000000" w:themeColor="text1"/>
          <w:kern w:val="2"/>
          <w:sz w:val="32"/>
          <w:szCs w:val="32"/>
        </w:rPr>
        <w:t>（五）报送材料。</w:t>
      </w:r>
      <w:r>
        <w:rPr>
          <w:rFonts w:hint="eastAsia" w:ascii="仿宋" w:hAnsi="仿宋" w:eastAsia="仿宋" w:cs="仿宋"/>
          <w:color w:val="000000" w:themeColor="text1"/>
          <w:kern w:val="2"/>
          <w:sz w:val="32"/>
          <w:szCs w:val="32"/>
        </w:rPr>
        <w:t>请于11月</w:t>
      </w:r>
      <w:r>
        <w:rPr>
          <w:rFonts w:hint="eastAsia" w:ascii="仿宋" w:hAnsi="仿宋" w:eastAsia="仿宋" w:cs="仿宋"/>
          <w:color w:val="000000" w:themeColor="text1"/>
          <w:kern w:val="2"/>
          <w:sz w:val="32"/>
          <w:szCs w:val="32"/>
          <w:lang w:val="en-US" w:eastAsia="zh-CN"/>
        </w:rPr>
        <w:t>12</w:t>
      </w:r>
      <w:r>
        <w:rPr>
          <w:rFonts w:hint="eastAsia" w:ascii="仿宋" w:hAnsi="仿宋" w:eastAsia="仿宋" w:cs="仿宋"/>
          <w:color w:val="000000" w:themeColor="text1"/>
          <w:kern w:val="2"/>
          <w:sz w:val="32"/>
          <w:szCs w:val="32"/>
        </w:rPr>
        <w:t>日下班前将</w:t>
      </w:r>
      <w:r>
        <w:rPr>
          <w:rFonts w:hint="eastAsia" w:ascii="仿宋" w:hAnsi="仿宋" w:eastAsia="仿宋" w:cs="仿宋"/>
          <w:color w:val="000000" w:themeColor="text1"/>
          <w:kern w:val="2"/>
          <w:sz w:val="32"/>
          <w:szCs w:val="32"/>
          <w:lang w:eastAsia="zh-CN"/>
        </w:rPr>
        <w:t>期中教学检查情况总结</w:t>
      </w:r>
      <w:r>
        <w:rPr>
          <w:rFonts w:hint="eastAsia" w:ascii="仿宋" w:hAnsi="仿宋" w:eastAsia="仿宋" w:cs="仿宋"/>
          <w:color w:val="000000" w:themeColor="text1"/>
          <w:kern w:val="2"/>
          <w:sz w:val="32"/>
          <w:szCs w:val="32"/>
        </w:rPr>
        <w:t>（附件2）纸质版（部门领导签字加盖公章）及电子版报</w:t>
      </w:r>
      <w:r>
        <w:rPr>
          <w:rFonts w:hint="eastAsia" w:ascii="仿宋" w:hAnsi="仿宋" w:eastAsia="仿宋" w:cs="仿宋"/>
          <w:color w:val="000000" w:themeColor="text1"/>
          <w:kern w:val="2"/>
          <w:sz w:val="32"/>
          <w:szCs w:val="32"/>
          <w:lang w:eastAsia="zh-CN"/>
        </w:rPr>
        <w:t>教务处</w:t>
      </w:r>
      <w:r>
        <w:rPr>
          <w:rFonts w:hint="eastAsia" w:ascii="仿宋" w:hAnsi="仿宋" w:eastAsia="仿宋" w:cs="仿宋"/>
          <w:color w:val="000000" w:themeColor="text1"/>
          <w:kern w:val="2"/>
          <w:sz w:val="32"/>
          <w:szCs w:val="32"/>
        </w:rPr>
        <w:t>。</w:t>
      </w:r>
    </w:p>
    <w:p w14:paraId="3AADF3BE">
      <w:pPr>
        <w:spacing w:line="56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工作联系人：</w:t>
      </w:r>
    </w:p>
    <w:p w14:paraId="1F5E13B6">
      <w:pPr>
        <w:spacing w:line="56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三好校区\桃仙校区：马驰  电话：62502</w:t>
      </w:r>
    </w:p>
    <w:p w14:paraId="4E0F93A8">
      <w:pPr>
        <w:spacing w:line="56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长青校区联系人：</w:t>
      </w:r>
      <w:r>
        <w:rPr>
          <w:rFonts w:hint="eastAsia" w:ascii="仿宋" w:hAnsi="仿宋" w:eastAsia="仿宋" w:cs="仿宋"/>
          <w:color w:val="000000" w:themeColor="text1"/>
          <w:sz w:val="32"/>
          <w:szCs w:val="32"/>
          <w:lang w:val="en-US" w:eastAsia="zh-CN"/>
        </w:rPr>
        <w:t xml:space="preserve"> </w:t>
      </w:r>
      <w:r>
        <w:rPr>
          <w:rFonts w:hint="eastAsia" w:ascii="仿宋" w:hAnsi="仿宋" w:eastAsia="仿宋" w:cs="仿宋"/>
          <w:color w:val="000000" w:themeColor="text1"/>
          <w:sz w:val="32"/>
          <w:szCs w:val="32"/>
        </w:rPr>
        <w:t>皮卓仟  电话：62284</w:t>
      </w:r>
    </w:p>
    <w:p w14:paraId="6918BFC4">
      <w:pPr>
        <w:spacing w:line="560" w:lineRule="exact"/>
        <w:ind w:firstLine="640" w:firstLineChars="200"/>
        <w:rPr>
          <w:rFonts w:ascii="仿宋" w:hAnsi="仿宋" w:eastAsia="仿宋" w:cs="仿宋"/>
          <w:color w:val="000000" w:themeColor="text1"/>
          <w:sz w:val="32"/>
          <w:szCs w:val="32"/>
        </w:rPr>
      </w:pPr>
    </w:p>
    <w:p w14:paraId="0C480D0D">
      <w:pPr>
        <w:spacing w:line="560" w:lineRule="exact"/>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附件：1.2024-2025学年度第一学期期中教学检查记录表</w:t>
      </w:r>
    </w:p>
    <w:p w14:paraId="3D084797">
      <w:pPr>
        <w:spacing w:line="560" w:lineRule="exact"/>
        <w:ind w:firstLine="960" w:firstLineChars="3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2.2024-2025学年度第一学期期中教学检查工作情况总结</w:t>
      </w:r>
    </w:p>
    <w:p w14:paraId="12BEE7D9">
      <w:pPr>
        <w:spacing w:line="560" w:lineRule="exact"/>
        <w:ind w:firstLine="960" w:firstLineChars="3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3.沈阳音乐学院课堂教学质量评价表</w:t>
      </w:r>
    </w:p>
    <w:p w14:paraId="631365BE">
      <w:pPr>
        <w:spacing w:line="560" w:lineRule="exact"/>
        <w:ind w:firstLine="640" w:firstLineChars="200"/>
        <w:rPr>
          <w:rFonts w:hint="eastAsia" w:ascii="仿宋" w:hAnsi="仿宋" w:eastAsia="仿宋" w:cs="仿宋"/>
          <w:color w:val="000000" w:themeColor="text1"/>
          <w:sz w:val="32"/>
          <w:szCs w:val="32"/>
        </w:rPr>
      </w:pPr>
    </w:p>
    <w:p w14:paraId="21BE7078">
      <w:pPr>
        <w:spacing w:line="560" w:lineRule="exact"/>
        <w:ind w:firstLine="640" w:firstLineChars="200"/>
        <w:rPr>
          <w:rFonts w:ascii="仿宋" w:hAnsi="仿宋" w:eastAsia="仿宋" w:cs="仿宋"/>
          <w:color w:val="000000" w:themeColor="text1"/>
          <w:sz w:val="32"/>
          <w:szCs w:val="32"/>
        </w:rPr>
      </w:pPr>
    </w:p>
    <w:p w14:paraId="24AF17FF">
      <w:pPr>
        <w:spacing w:line="560" w:lineRule="exact"/>
        <w:ind w:firstLine="7200" w:firstLineChars="2250"/>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eastAsia="zh-CN"/>
        </w:rPr>
        <w:t>教务处</w:t>
      </w:r>
    </w:p>
    <w:p w14:paraId="21B09061">
      <w:pPr>
        <w:spacing w:line="560" w:lineRule="exact"/>
        <w:ind w:firstLine="6560" w:firstLineChars="205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202</w:t>
      </w:r>
      <w:r>
        <w:rPr>
          <w:rFonts w:hint="eastAsia" w:ascii="仿宋" w:hAnsi="仿宋" w:eastAsia="仿宋" w:cs="仿宋"/>
          <w:color w:val="000000" w:themeColor="text1"/>
          <w:sz w:val="32"/>
          <w:szCs w:val="32"/>
          <w:lang w:val="en-US" w:eastAsia="zh-CN"/>
        </w:rPr>
        <w:t>4</w:t>
      </w:r>
      <w:r>
        <w:rPr>
          <w:rFonts w:hint="eastAsia" w:ascii="仿宋" w:hAnsi="仿宋" w:eastAsia="仿宋" w:cs="仿宋"/>
          <w:color w:val="000000" w:themeColor="text1"/>
          <w:sz w:val="32"/>
          <w:szCs w:val="32"/>
        </w:rPr>
        <w:t>年</w:t>
      </w:r>
      <w:r>
        <w:rPr>
          <w:rFonts w:hint="eastAsia" w:ascii="仿宋" w:hAnsi="仿宋" w:eastAsia="仿宋" w:cs="仿宋"/>
          <w:color w:val="000000" w:themeColor="text1"/>
          <w:sz w:val="32"/>
          <w:szCs w:val="32"/>
          <w:lang w:val="en-US" w:eastAsia="zh-CN"/>
        </w:rPr>
        <w:t>11</w:t>
      </w:r>
      <w:r>
        <w:rPr>
          <w:rFonts w:hint="eastAsia" w:ascii="仿宋" w:hAnsi="仿宋" w:eastAsia="仿宋" w:cs="仿宋"/>
          <w:color w:val="000000" w:themeColor="text1"/>
          <w:sz w:val="32"/>
          <w:szCs w:val="32"/>
        </w:rPr>
        <w:t>月</w:t>
      </w:r>
      <w:r>
        <w:rPr>
          <w:rFonts w:hint="eastAsia" w:ascii="仿宋" w:hAnsi="仿宋" w:eastAsia="仿宋" w:cs="仿宋"/>
          <w:color w:val="000000" w:themeColor="text1"/>
          <w:sz w:val="32"/>
          <w:szCs w:val="32"/>
          <w:lang w:val="en-US" w:eastAsia="zh-CN"/>
        </w:rPr>
        <w:t>1</w:t>
      </w:r>
      <w:r>
        <w:rPr>
          <w:rFonts w:hint="eastAsia" w:ascii="仿宋" w:hAnsi="仿宋" w:eastAsia="仿宋" w:cs="仿宋"/>
          <w:color w:val="000000" w:themeColor="text1"/>
          <w:sz w:val="32"/>
          <w:szCs w:val="32"/>
        </w:rPr>
        <w:t>日</w:t>
      </w:r>
    </w:p>
    <w:sectPr>
      <w:footerReference r:id="rId3" w:type="default"/>
      <w:pgSz w:w="11906" w:h="16838"/>
      <w:pgMar w:top="1474" w:right="1474" w:bottom="1474" w:left="147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9055"/>
      <w:docPartObj>
        <w:docPartGallery w:val="autotext"/>
      </w:docPartObj>
    </w:sdtPr>
    <w:sdtContent>
      <w:p w14:paraId="73706C98">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14:paraId="19DF99F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IxZWRhNjYzNzBiYTQ3YTk2ODlhNTBiNTA5N2E0ZDcifQ=="/>
  </w:docVars>
  <w:rsids>
    <w:rsidRoot w:val="00DA48C0"/>
    <w:rsid w:val="0002247E"/>
    <w:rsid w:val="00141043"/>
    <w:rsid w:val="001B0375"/>
    <w:rsid w:val="001B2E24"/>
    <w:rsid w:val="001B4D2B"/>
    <w:rsid w:val="00212953"/>
    <w:rsid w:val="0021791B"/>
    <w:rsid w:val="00240243"/>
    <w:rsid w:val="002A757A"/>
    <w:rsid w:val="002F7930"/>
    <w:rsid w:val="00367233"/>
    <w:rsid w:val="0036731F"/>
    <w:rsid w:val="003957D8"/>
    <w:rsid w:val="003B797D"/>
    <w:rsid w:val="00454FFB"/>
    <w:rsid w:val="004939E3"/>
    <w:rsid w:val="006127BF"/>
    <w:rsid w:val="0061621B"/>
    <w:rsid w:val="006A36A5"/>
    <w:rsid w:val="006B1C09"/>
    <w:rsid w:val="006D1DFA"/>
    <w:rsid w:val="0079299B"/>
    <w:rsid w:val="007B717F"/>
    <w:rsid w:val="00894122"/>
    <w:rsid w:val="008A4056"/>
    <w:rsid w:val="009079EE"/>
    <w:rsid w:val="00922B9A"/>
    <w:rsid w:val="009A6522"/>
    <w:rsid w:val="009E0297"/>
    <w:rsid w:val="00A1143C"/>
    <w:rsid w:val="00A22735"/>
    <w:rsid w:val="00B20E66"/>
    <w:rsid w:val="00B664B7"/>
    <w:rsid w:val="00C156B2"/>
    <w:rsid w:val="00D3384E"/>
    <w:rsid w:val="00DA48C0"/>
    <w:rsid w:val="00E007F0"/>
    <w:rsid w:val="00E34FEB"/>
    <w:rsid w:val="00F978A9"/>
    <w:rsid w:val="00FB0107"/>
    <w:rsid w:val="01837F1F"/>
    <w:rsid w:val="063F1F05"/>
    <w:rsid w:val="0AF72A9F"/>
    <w:rsid w:val="12D71F72"/>
    <w:rsid w:val="15B6280D"/>
    <w:rsid w:val="17764AA4"/>
    <w:rsid w:val="18946CFC"/>
    <w:rsid w:val="19A3152D"/>
    <w:rsid w:val="1B9E26E9"/>
    <w:rsid w:val="27895D11"/>
    <w:rsid w:val="2AB43BB8"/>
    <w:rsid w:val="3F963577"/>
    <w:rsid w:val="40D63DF1"/>
    <w:rsid w:val="423B3A9C"/>
    <w:rsid w:val="480136EA"/>
    <w:rsid w:val="4AD05953"/>
    <w:rsid w:val="4BE0164A"/>
    <w:rsid w:val="4CFF3E3C"/>
    <w:rsid w:val="4E484948"/>
    <w:rsid w:val="515B2A35"/>
    <w:rsid w:val="564D66DF"/>
    <w:rsid w:val="56AB528F"/>
    <w:rsid w:val="671D498D"/>
    <w:rsid w:val="6FAD4CBC"/>
    <w:rsid w:val="74A0611A"/>
    <w:rsid w:val="75EF6850"/>
    <w:rsid w:val="774A0DE8"/>
    <w:rsid w:val="787646B0"/>
    <w:rsid w:val="7C164A4A"/>
    <w:rsid w:val="7F7E5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3</Pages>
  <Words>1128</Words>
  <Characters>1177</Characters>
  <Lines>9</Lines>
  <Paragraphs>2</Paragraphs>
  <TotalTime>1</TotalTime>
  <ScaleCrop>false</ScaleCrop>
  <LinksUpToDate>false</LinksUpToDate>
  <CharactersWithSpaces>1182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2023-10-16T07:32:00Z</dcterms:created>
  <dc:creator>USER-</dc:creator>
  <cp:lastModifiedBy>喵</cp:lastModifiedBy>
  <cp:lastPrinted>2024-10-30T07:26:00Z</cp:lastPrinted>
  <dcterms:modified xsi:type="dcterms:W3CDTF">2024-11-01T02:43:24Z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64EDD95A7B8D4EE8AEC19B183976BCD6_12</vt:lpwstr>
  </property>
</Properties>
</file>